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4900" w14:textId="59CD41B5" w:rsidR="00885F79" w:rsidRDefault="00885F79" w:rsidP="00885F79">
      <w:pPr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325E9BB0" wp14:editId="12452F41">
            <wp:extent cx="4971288" cy="1609344"/>
            <wp:effectExtent l="0" t="0" r="127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288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C0EAB" w14:textId="77777777" w:rsidR="00885F79" w:rsidRDefault="00885F79" w:rsidP="008D33D8">
      <w:pPr>
        <w:jc w:val="both"/>
        <w:rPr>
          <w:b/>
          <w:bCs/>
          <w:color w:val="FF0000"/>
          <w:sz w:val="24"/>
          <w:szCs w:val="24"/>
        </w:rPr>
      </w:pPr>
    </w:p>
    <w:p w14:paraId="7638C260" w14:textId="1ACD7206" w:rsidR="008D33D8" w:rsidRPr="00885F79" w:rsidRDefault="008D33D8" w:rsidP="008D33D8">
      <w:pPr>
        <w:jc w:val="both"/>
        <w:rPr>
          <w:b/>
          <w:bCs/>
          <w:color w:val="FF0000"/>
          <w:sz w:val="28"/>
          <w:szCs w:val="28"/>
        </w:rPr>
      </w:pPr>
      <w:r w:rsidRPr="00885F79">
        <w:rPr>
          <w:b/>
          <w:bCs/>
          <w:color w:val="FF0000"/>
          <w:sz w:val="28"/>
          <w:szCs w:val="28"/>
        </w:rPr>
        <w:t>Umana Fragilità. La poesia di Raffaella Bettiol</w:t>
      </w:r>
    </w:p>
    <w:p w14:paraId="01E13913" w14:textId="274A43F5" w:rsidR="002A3D22" w:rsidRDefault="008D33D8" w:rsidP="008D33D8">
      <w:pPr>
        <w:jc w:val="both"/>
        <w:rPr>
          <w:sz w:val="24"/>
          <w:szCs w:val="24"/>
        </w:rPr>
      </w:pPr>
      <w:r w:rsidRPr="00DA2682">
        <w:rPr>
          <w:i/>
          <w:iCs/>
          <w:sz w:val="24"/>
          <w:szCs w:val="24"/>
        </w:rPr>
        <w:t>Giovedì 9 giugno</w:t>
      </w:r>
      <w:r w:rsidRPr="00DA2682">
        <w:rPr>
          <w:i/>
          <w:iCs/>
          <w:sz w:val="24"/>
          <w:szCs w:val="24"/>
        </w:rPr>
        <w:t xml:space="preserve"> alle </w:t>
      </w:r>
      <w:r w:rsidRPr="00DA2682">
        <w:rPr>
          <w:i/>
          <w:iCs/>
          <w:sz w:val="24"/>
          <w:szCs w:val="24"/>
        </w:rPr>
        <w:t>ore 17</w:t>
      </w:r>
      <w:r w:rsidRPr="00DA2682">
        <w:rPr>
          <w:i/>
          <w:iCs/>
          <w:sz w:val="24"/>
          <w:szCs w:val="24"/>
        </w:rPr>
        <w:t>.</w:t>
      </w:r>
      <w:r w:rsidRPr="00DA2682">
        <w:rPr>
          <w:i/>
          <w:iCs/>
          <w:sz w:val="24"/>
          <w:szCs w:val="24"/>
        </w:rPr>
        <w:t>30, nella Sala Anziani di Palazzo Moroni</w:t>
      </w:r>
      <w:r w:rsidRPr="00DA2682">
        <w:rPr>
          <w:i/>
          <w:iCs/>
          <w:sz w:val="24"/>
          <w:szCs w:val="24"/>
        </w:rPr>
        <w:t>, la poetessa Raffaella Bettiol presenterà il suo nuovo volume di poesia edito</w:t>
      </w:r>
      <w:r w:rsidR="00DA2682" w:rsidRPr="00DA2682">
        <w:rPr>
          <w:i/>
          <w:iCs/>
          <w:sz w:val="24"/>
          <w:szCs w:val="24"/>
        </w:rPr>
        <w:t xml:space="preserve"> da </w:t>
      </w:r>
      <w:r w:rsidR="00DA2682" w:rsidRPr="00DA2682">
        <w:rPr>
          <w:i/>
          <w:iCs/>
          <w:sz w:val="24"/>
          <w:szCs w:val="24"/>
        </w:rPr>
        <w:t>Biblioteca dei Leoni</w:t>
      </w:r>
      <w:r w:rsidR="00DA2682" w:rsidRPr="00DA2682">
        <w:rPr>
          <w:i/>
          <w:iCs/>
          <w:sz w:val="24"/>
          <w:szCs w:val="24"/>
        </w:rPr>
        <w:t xml:space="preserve">. Alla presentazione interverranno insieme all’autrice </w:t>
      </w:r>
      <w:r w:rsidR="00DA2682" w:rsidRPr="00DA2682">
        <w:rPr>
          <w:i/>
          <w:iCs/>
          <w:sz w:val="24"/>
          <w:szCs w:val="24"/>
        </w:rPr>
        <w:t>Silvio Ramat e Luciano Nanni</w:t>
      </w:r>
      <w:r w:rsidR="00DA2682" w:rsidRPr="00DA2682">
        <w:rPr>
          <w:i/>
          <w:iCs/>
          <w:sz w:val="24"/>
          <w:szCs w:val="24"/>
        </w:rPr>
        <w:t xml:space="preserve">. Le letture saranno a cura della </w:t>
      </w:r>
      <w:r w:rsidR="00DA2682" w:rsidRPr="00DA2682">
        <w:rPr>
          <w:i/>
          <w:iCs/>
          <w:sz w:val="24"/>
          <w:szCs w:val="24"/>
        </w:rPr>
        <w:t>compagnia teatrale</w:t>
      </w:r>
      <w:r w:rsidR="00DA2682" w:rsidRPr="00DA2682">
        <w:rPr>
          <w:i/>
          <w:iCs/>
          <w:sz w:val="24"/>
          <w:szCs w:val="24"/>
        </w:rPr>
        <w:t xml:space="preserve"> “</w:t>
      </w:r>
      <w:r w:rsidR="00DA2682" w:rsidRPr="00DA2682">
        <w:rPr>
          <w:i/>
          <w:iCs/>
          <w:sz w:val="24"/>
          <w:szCs w:val="24"/>
        </w:rPr>
        <w:t>Gli Inesistenti. Teatro filosofico</w:t>
      </w:r>
      <w:r w:rsidR="00DA2682" w:rsidRPr="00DA2682">
        <w:rPr>
          <w:i/>
          <w:iCs/>
          <w:sz w:val="24"/>
          <w:szCs w:val="24"/>
        </w:rPr>
        <w:t xml:space="preserve">”. Ingresso libero. </w:t>
      </w:r>
    </w:p>
    <w:p w14:paraId="036AECF6" w14:textId="0E76EC22" w:rsidR="00DA2682" w:rsidRDefault="00DA2682" w:rsidP="008D33D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DA2682">
        <w:rPr>
          <w:i/>
          <w:iCs/>
          <w:sz w:val="24"/>
          <w:szCs w:val="24"/>
        </w:rPr>
        <w:t>U</w:t>
      </w:r>
      <w:r w:rsidRPr="00DA2682">
        <w:rPr>
          <w:i/>
          <w:iCs/>
          <w:sz w:val="24"/>
          <w:szCs w:val="24"/>
        </w:rPr>
        <w:t>n diario delle pagine privilegiate trascelte a comporre e a interrogare il senso di una vicenda e di una vita comprese nello spazio del mistero</w:t>
      </w:r>
      <w:r>
        <w:rPr>
          <w:rFonts w:cstheme="minorHAnsi"/>
          <w:sz w:val="24"/>
          <w:szCs w:val="24"/>
        </w:rPr>
        <w:t xml:space="preserve">». Così </w:t>
      </w:r>
      <w:r w:rsidRPr="00DA2682">
        <w:rPr>
          <w:rFonts w:cstheme="minorHAnsi"/>
          <w:b/>
          <w:bCs/>
          <w:sz w:val="24"/>
          <w:szCs w:val="24"/>
        </w:rPr>
        <w:t>Paolo Ruffilli</w:t>
      </w:r>
      <w:r>
        <w:rPr>
          <w:rFonts w:cstheme="minorHAnsi"/>
          <w:sz w:val="24"/>
          <w:szCs w:val="24"/>
        </w:rPr>
        <w:t xml:space="preserve"> descrive </w:t>
      </w:r>
      <w:r w:rsidR="005273A8">
        <w:rPr>
          <w:rFonts w:cstheme="minorHAnsi"/>
          <w:sz w:val="24"/>
          <w:szCs w:val="24"/>
        </w:rPr>
        <w:t>nella prefazione</w:t>
      </w:r>
      <w:r>
        <w:rPr>
          <w:rFonts w:cstheme="minorHAnsi"/>
          <w:sz w:val="24"/>
          <w:szCs w:val="24"/>
        </w:rPr>
        <w:t xml:space="preserve"> </w:t>
      </w:r>
      <w:r w:rsidRPr="00DA2682">
        <w:rPr>
          <w:rFonts w:cstheme="minorHAnsi"/>
          <w:b/>
          <w:bCs/>
          <w:i/>
          <w:iCs/>
          <w:sz w:val="24"/>
          <w:szCs w:val="24"/>
        </w:rPr>
        <w:t>“</w:t>
      </w:r>
      <w:r w:rsidRPr="00DA2682">
        <w:rPr>
          <w:rFonts w:cstheme="minorHAnsi"/>
          <w:b/>
          <w:bCs/>
          <w:i/>
          <w:iCs/>
          <w:sz w:val="24"/>
          <w:szCs w:val="24"/>
        </w:rPr>
        <w:t>Umana Fragilità. Poesie</w:t>
      </w:r>
      <w:r w:rsidRPr="00DA2682">
        <w:rPr>
          <w:rFonts w:cstheme="minorHAnsi"/>
          <w:b/>
          <w:bCs/>
          <w:i/>
          <w:iCs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, nuovo volume scritto dalla poetessa </w:t>
      </w:r>
      <w:r w:rsidRPr="00A916DF">
        <w:rPr>
          <w:rFonts w:cstheme="minorHAnsi"/>
          <w:b/>
          <w:bCs/>
          <w:sz w:val="24"/>
          <w:szCs w:val="24"/>
        </w:rPr>
        <w:t>Raffaella Bettiol</w:t>
      </w:r>
      <w:r w:rsidR="00A916DF">
        <w:rPr>
          <w:rFonts w:cstheme="minorHAnsi"/>
          <w:sz w:val="24"/>
          <w:szCs w:val="24"/>
        </w:rPr>
        <w:t xml:space="preserve">, edito da </w:t>
      </w:r>
      <w:r w:rsidR="00A916DF" w:rsidRPr="00A916DF">
        <w:rPr>
          <w:rFonts w:cstheme="minorHAnsi"/>
          <w:b/>
          <w:bCs/>
          <w:sz w:val="24"/>
          <w:szCs w:val="24"/>
        </w:rPr>
        <w:t>Biblioteca dei Leoni</w:t>
      </w:r>
      <w:r w:rsidR="00A916D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che verrà presentato </w:t>
      </w:r>
      <w:r w:rsidRPr="005273A8">
        <w:rPr>
          <w:rFonts w:cstheme="minorHAnsi"/>
          <w:b/>
          <w:bCs/>
          <w:sz w:val="24"/>
          <w:szCs w:val="24"/>
        </w:rPr>
        <w:t xml:space="preserve">giovedì 9 giugno </w:t>
      </w:r>
      <w:r>
        <w:rPr>
          <w:rFonts w:cstheme="minorHAnsi"/>
          <w:sz w:val="24"/>
          <w:szCs w:val="24"/>
        </w:rPr>
        <w:t xml:space="preserve">alle </w:t>
      </w:r>
      <w:r w:rsidRPr="005273A8">
        <w:rPr>
          <w:rFonts w:cstheme="minorHAnsi"/>
          <w:b/>
          <w:bCs/>
          <w:sz w:val="24"/>
          <w:szCs w:val="24"/>
        </w:rPr>
        <w:t>ore 17.</w:t>
      </w:r>
      <w:r w:rsidR="00A916DF">
        <w:rPr>
          <w:rFonts w:cstheme="minorHAnsi"/>
          <w:b/>
          <w:bCs/>
          <w:sz w:val="24"/>
          <w:szCs w:val="24"/>
        </w:rPr>
        <w:t>30</w:t>
      </w:r>
      <w:r>
        <w:rPr>
          <w:rFonts w:cstheme="minorHAnsi"/>
          <w:sz w:val="24"/>
          <w:szCs w:val="24"/>
        </w:rPr>
        <w:t xml:space="preserve"> nella </w:t>
      </w:r>
      <w:r w:rsidRPr="005273A8">
        <w:rPr>
          <w:rFonts w:cstheme="minorHAnsi"/>
          <w:b/>
          <w:bCs/>
          <w:sz w:val="24"/>
          <w:szCs w:val="24"/>
        </w:rPr>
        <w:t>Sala Anziani</w:t>
      </w:r>
      <w:r>
        <w:rPr>
          <w:rFonts w:cstheme="minorHAnsi"/>
          <w:sz w:val="24"/>
          <w:szCs w:val="24"/>
        </w:rPr>
        <w:t xml:space="preserve"> di </w:t>
      </w:r>
      <w:r w:rsidRPr="005273A8">
        <w:rPr>
          <w:rFonts w:cstheme="minorHAnsi"/>
          <w:b/>
          <w:bCs/>
          <w:sz w:val="24"/>
          <w:szCs w:val="24"/>
        </w:rPr>
        <w:t>Palazzo Moroni</w:t>
      </w:r>
      <w:r>
        <w:rPr>
          <w:rFonts w:cstheme="minorHAnsi"/>
          <w:sz w:val="24"/>
          <w:szCs w:val="24"/>
        </w:rPr>
        <w:t xml:space="preserve"> a </w:t>
      </w:r>
      <w:r w:rsidRPr="005273A8">
        <w:rPr>
          <w:rFonts w:cstheme="minorHAnsi"/>
          <w:b/>
          <w:bCs/>
          <w:sz w:val="24"/>
          <w:szCs w:val="24"/>
        </w:rPr>
        <w:t>Padova</w:t>
      </w:r>
      <w:r>
        <w:rPr>
          <w:rFonts w:cstheme="minorHAnsi"/>
          <w:sz w:val="24"/>
          <w:szCs w:val="24"/>
        </w:rPr>
        <w:t>.</w:t>
      </w:r>
    </w:p>
    <w:p w14:paraId="28EBE7B9" w14:textId="26E63ADD" w:rsidR="005273A8" w:rsidRDefault="005273A8" w:rsidP="008D33D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serata, promossa dal </w:t>
      </w:r>
      <w:r w:rsidRPr="005273A8">
        <w:rPr>
          <w:rFonts w:cstheme="minorHAnsi"/>
          <w:sz w:val="24"/>
          <w:szCs w:val="24"/>
        </w:rPr>
        <w:t>Comitato di Padova</w:t>
      </w:r>
      <w:r>
        <w:rPr>
          <w:rFonts w:cstheme="minorHAnsi"/>
          <w:sz w:val="24"/>
          <w:szCs w:val="24"/>
        </w:rPr>
        <w:t xml:space="preserve"> della Società Dante Alighieri, vedrà l’autrice confrontarsi con </w:t>
      </w:r>
      <w:r w:rsidRPr="00CC03AC">
        <w:rPr>
          <w:rFonts w:cstheme="minorHAnsi"/>
          <w:b/>
          <w:bCs/>
          <w:sz w:val="24"/>
          <w:szCs w:val="24"/>
        </w:rPr>
        <w:t>Silvio Ramat</w:t>
      </w:r>
      <w:r w:rsidRPr="005273A8">
        <w:rPr>
          <w:rFonts w:cstheme="minorHAnsi"/>
          <w:sz w:val="24"/>
          <w:szCs w:val="24"/>
        </w:rPr>
        <w:t xml:space="preserve"> e </w:t>
      </w:r>
      <w:r w:rsidRPr="00CC03AC">
        <w:rPr>
          <w:rFonts w:cstheme="minorHAnsi"/>
          <w:b/>
          <w:bCs/>
          <w:sz w:val="24"/>
          <w:szCs w:val="24"/>
        </w:rPr>
        <w:t>Luciano Nanni</w:t>
      </w:r>
      <w:r w:rsidR="00CC03AC">
        <w:rPr>
          <w:rFonts w:cstheme="minorHAnsi"/>
          <w:sz w:val="24"/>
          <w:szCs w:val="24"/>
        </w:rPr>
        <w:t xml:space="preserve"> e la partecipazione della </w:t>
      </w:r>
      <w:r w:rsidR="00CC03AC" w:rsidRPr="00CC03AC">
        <w:rPr>
          <w:rFonts w:cstheme="minorHAnsi"/>
          <w:sz w:val="24"/>
          <w:szCs w:val="24"/>
        </w:rPr>
        <w:t xml:space="preserve">compagnia teatrale </w:t>
      </w:r>
      <w:r w:rsidR="00CC03AC" w:rsidRPr="00CC03AC">
        <w:rPr>
          <w:rFonts w:cstheme="minorHAnsi"/>
          <w:b/>
          <w:bCs/>
          <w:sz w:val="24"/>
          <w:szCs w:val="24"/>
        </w:rPr>
        <w:t>“Gli Inesistenti. Teatro filosofico”</w:t>
      </w:r>
      <w:r w:rsidR="00CC03AC">
        <w:rPr>
          <w:rFonts w:cstheme="minorHAnsi"/>
          <w:sz w:val="24"/>
          <w:szCs w:val="24"/>
        </w:rPr>
        <w:t>, che curerà la lettura dei testi poetici.</w:t>
      </w:r>
    </w:p>
    <w:p w14:paraId="696CE8DB" w14:textId="17233F4E" w:rsidR="00CC03AC" w:rsidRDefault="00CC03AC" w:rsidP="008D33D8">
      <w:pPr>
        <w:jc w:val="both"/>
        <w:rPr>
          <w:rFonts w:cstheme="minorHAnsi"/>
          <w:sz w:val="24"/>
          <w:szCs w:val="24"/>
        </w:rPr>
      </w:pPr>
      <w:r w:rsidRPr="00A85CF1">
        <w:rPr>
          <w:rFonts w:cstheme="minorHAnsi"/>
          <w:b/>
          <w:bCs/>
          <w:sz w:val="24"/>
          <w:szCs w:val="24"/>
        </w:rPr>
        <w:t xml:space="preserve">La raccolta è il </w:t>
      </w:r>
      <w:r w:rsidRPr="00A85CF1">
        <w:rPr>
          <w:rFonts w:cstheme="minorHAnsi"/>
          <w:b/>
          <w:bCs/>
          <w:sz w:val="24"/>
          <w:szCs w:val="24"/>
        </w:rPr>
        <w:t>libro della sua maturità umana ed espressiva</w:t>
      </w:r>
      <w:r w:rsidRPr="00A85CF1">
        <w:rPr>
          <w:rFonts w:cstheme="minorHAnsi"/>
          <w:b/>
          <w:bCs/>
          <w:sz w:val="24"/>
          <w:szCs w:val="24"/>
        </w:rPr>
        <w:t xml:space="preserve"> dell’autrice</w:t>
      </w:r>
      <w:r>
        <w:rPr>
          <w:rFonts w:cstheme="minorHAnsi"/>
          <w:sz w:val="24"/>
          <w:szCs w:val="24"/>
        </w:rPr>
        <w:t xml:space="preserve"> che, sempre citando Ruffilli, «</w:t>
      </w:r>
      <w:r w:rsidRPr="00CC03AC">
        <w:rPr>
          <w:rFonts w:cstheme="minorHAnsi"/>
          <w:i/>
          <w:iCs/>
          <w:sz w:val="24"/>
          <w:szCs w:val="24"/>
        </w:rPr>
        <w:t>va ricomponendo la consistenza materiale delle cose e delle persone, delle piante e degli animali, proprio contro quello spettro del vuoto e dell’assenza con cui si misura, in un respiro corale, in una dimensione di poesia creaturale allargata in queste pagine a tutta una serie sorprendente e affascinante di piante, con una scrittura di una semplicità e di una precisione che convivono in una luce radente e tagliente che mette a nudo le cose per amarle, senza bisogno di volontà consolatoria e senza aloni di nostalgia</w:t>
      </w:r>
      <w:r>
        <w:rPr>
          <w:rFonts w:cstheme="minorHAnsi"/>
          <w:sz w:val="24"/>
          <w:szCs w:val="24"/>
        </w:rPr>
        <w:t>».</w:t>
      </w:r>
    </w:p>
    <w:p w14:paraId="3E404517" w14:textId="03B5D02E" w:rsidR="00CC03AC" w:rsidRDefault="00CC03AC" w:rsidP="008D33D8">
      <w:pPr>
        <w:jc w:val="both"/>
        <w:rPr>
          <w:rFonts w:cstheme="minorHAnsi"/>
          <w:sz w:val="24"/>
          <w:szCs w:val="24"/>
        </w:rPr>
      </w:pPr>
      <w:r w:rsidRPr="00885F79">
        <w:rPr>
          <w:rFonts w:cstheme="minorHAnsi"/>
          <w:b/>
          <w:bCs/>
          <w:sz w:val="24"/>
          <w:szCs w:val="24"/>
        </w:rPr>
        <w:t>Raffaella Bettiol</w:t>
      </w:r>
      <w:r w:rsidRPr="00CC03AC">
        <w:rPr>
          <w:rFonts w:cstheme="minorHAnsi"/>
          <w:sz w:val="24"/>
          <w:szCs w:val="24"/>
        </w:rPr>
        <w:t xml:space="preserve"> è nata a Venezia nel 1952 e vive a Padova. È presente in diverse antologie. Collabora con la rivista on-line </w:t>
      </w:r>
      <w:proofErr w:type="spellStart"/>
      <w:r w:rsidRPr="00CC03AC">
        <w:rPr>
          <w:rFonts w:cstheme="minorHAnsi"/>
          <w:sz w:val="24"/>
          <w:szCs w:val="24"/>
        </w:rPr>
        <w:t>Pelagos</w:t>
      </w:r>
      <w:proofErr w:type="spellEnd"/>
      <w:r w:rsidRPr="00CC03AC">
        <w:rPr>
          <w:rFonts w:cstheme="minorHAnsi"/>
          <w:sz w:val="24"/>
          <w:szCs w:val="24"/>
        </w:rPr>
        <w:t xml:space="preserve"> letteratura diretta da Umberto Piersanti. Ha pubblicato le raccolte di poesia: </w:t>
      </w:r>
      <w:r w:rsidRPr="00CC03AC">
        <w:rPr>
          <w:rFonts w:cstheme="minorHAnsi"/>
          <w:i/>
          <w:iCs/>
          <w:sz w:val="24"/>
          <w:szCs w:val="24"/>
        </w:rPr>
        <w:t>L’Anima Segreta</w:t>
      </w:r>
      <w:r w:rsidRPr="00CC03AC">
        <w:rPr>
          <w:rFonts w:cstheme="minorHAnsi"/>
          <w:sz w:val="24"/>
          <w:szCs w:val="24"/>
        </w:rPr>
        <w:t xml:space="preserve"> (Panda, 1997), </w:t>
      </w:r>
      <w:r w:rsidRPr="00CC03AC">
        <w:rPr>
          <w:rFonts w:cstheme="minorHAnsi"/>
          <w:i/>
          <w:iCs/>
          <w:sz w:val="24"/>
          <w:szCs w:val="24"/>
        </w:rPr>
        <w:t>Ipotesi d’amore</w:t>
      </w:r>
      <w:r w:rsidRPr="00CC03AC">
        <w:rPr>
          <w:rFonts w:cstheme="minorHAnsi"/>
          <w:sz w:val="24"/>
          <w:szCs w:val="24"/>
        </w:rPr>
        <w:t xml:space="preserve"> (Marsilio, 2006), </w:t>
      </w:r>
      <w:r w:rsidRPr="00CC03AC">
        <w:rPr>
          <w:rFonts w:cstheme="minorHAnsi"/>
          <w:i/>
          <w:iCs/>
          <w:sz w:val="24"/>
          <w:szCs w:val="24"/>
        </w:rPr>
        <w:t>Una sprovveduta quotidianità</w:t>
      </w:r>
      <w:r w:rsidRPr="00CC03AC">
        <w:rPr>
          <w:rFonts w:cstheme="minorHAnsi"/>
          <w:sz w:val="24"/>
          <w:szCs w:val="24"/>
        </w:rPr>
        <w:t xml:space="preserve"> (Pequod, 2008). Nel 2002 per Archinto ha curato l’antologia </w:t>
      </w:r>
      <w:r w:rsidRPr="00CC03AC">
        <w:rPr>
          <w:rFonts w:cstheme="minorHAnsi"/>
          <w:i/>
          <w:iCs/>
          <w:sz w:val="24"/>
          <w:szCs w:val="24"/>
        </w:rPr>
        <w:t>Il mio bicchiere da viaggio-Otto poeti italiani d’oggi</w:t>
      </w:r>
      <w:r w:rsidRPr="00CC03AC">
        <w:rPr>
          <w:rFonts w:cstheme="minorHAnsi"/>
          <w:sz w:val="24"/>
          <w:szCs w:val="24"/>
        </w:rPr>
        <w:t xml:space="preserve">. Ha scritto numerosi saggi su poeti italiani contemporanei. Ha curato, assieme a Bruno Pellegrino, la biografia: </w:t>
      </w:r>
      <w:r w:rsidRPr="00CC03AC">
        <w:rPr>
          <w:rFonts w:cstheme="minorHAnsi"/>
          <w:i/>
          <w:iCs/>
          <w:sz w:val="24"/>
          <w:szCs w:val="24"/>
        </w:rPr>
        <w:t>Giuseppe Bettiol-Una vita tra diritto e politica</w:t>
      </w:r>
      <w:r w:rsidRPr="00CC03AC">
        <w:rPr>
          <w:rFonts w:cstheme="minorHAnsi"/>
          <w:sz w:val="24"/>
          <w:szCs w:val="24"/>
        </w:rPr>
        <w:t xml:space="preserve"> (</w:t>
      </w:r>
      <w:proofErr w:type="spellStart"/>
      <w:r w:rsidRPr="00CC03AC">
        <w:rPr>
          <w:rFonts w:cstheme="minorHAnsi"/>
          <w:sz w:val="24"/>
          <w:szCs w:val="24"/>
        </w:rPr>
        <w:t>Cleup</w:t>
      </w:r>
      <w:proofErr w:type="spellEnd"/>
      <w:r w:rsidRPr="00CC03AC">
        <w:rPr>
          <w:rFonts w:cstheme="minorHAnsi"/>
          <w:sz w:val="24"/>
          <w:szCs w:val="24"/>
        </w:rPr>
        <w:t>, 2009).</w:t>
      </w:r>
    </w:p>
    <w:p w14:paraId="710017ED" w14:textId="3ABAB0FA" w:rsidR="00CC03AC" w:rsidRPr="00885F79" w:rsidRDefault="00CC03AC" w:rsidP="008D33D8">
      <w:pPr>
        <w:jc w:val="both"/>
        <w:rPr>
          <w:rFonts w:cstheme="minorHAnsi"/>
          <w:b/>
          <w:bCs/>
          <w:sz w:val="24"/>
          <w:szCs w:val="24"/>
        </w:rPr>
      </w:pPr>
      <w:r w:rsidRPr="00885F79">
        <w:rPr>
          <w:rFonts w:cstheme="minorHAnsi"/>
          <w:b/>
          <w:bCs/>
          <w:sz w:val="24"/>
          <w:szCs w:val="24"/>
        </w:rPr>
        <w:t>Ingresso libero e gratuito</w:t>
      </w:r>
    </w:p>
    <w:p w14:paraId="59D23A20" w14:textId="2DBD87F3" w:rsidR="00885F79" w:rsidRDefault="00CC03AC" w:rsidP="00885F79">
      <w:pPr>
        <w:rPr>
          <w:rFonts w:cstheme="minorHAnsi"/>
          <w:sz w:val="24"/>
          <w:szCs w:val="24"/>
        </w:rPr>
      </w:pPr>
      <w:r w:rsidRPr="00885F79">
        <w:rPr>
          <w:rFonts w:cstheme="minorHAnsi"/>
          <w:b/>
          <w:bCs/>
          <w:sz w:val="24"/>
          <w:szCs w:val="24"/>
        </w:rPr>
        <w:t>Per informazioni</w:t>
      </w:r>
      <w:r w:rsidR="00885F79" w:rsidRPr="00885F79">
        <w:rPr>
          <w:rFonts w:cstheme="minorHAnsi"/>
          <w:b/>
          <w:bCs/>
          <w:sz w:val="24"/>
          <w:szCs w:val="24"/>
        </w:rPr>
        <w:br/>
      </w:r>
      <w:r w:rsidR="00885F79" w:rsidRPr="00885F79">
        <w:rPr>
          <w:rFonts w:cstheme="minorHAnsi"/>
          <w:b/>
          <w:bCs/>
          <w:sz w:val="24"/>
          <w:szCs w:val="24"/>
        </w:rPr>
        <w:t>Società Dante Alighieri - Comitato di Padova</w:t>
      </w:r>
      <w:r w:rsidR="00885F79" w:rsidRPr="00885F79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br/>
      </w:r>
      <w:r w:rsidR="00885F79" w:rsidRPr="00885F79">
        <w:rPr>
          <w:rFonts w:cstheme="minorHAnsi"/>
          <w:sz w:val="24"/>
          <w:szCs w:val="24"/>
        </w:rPr>
        <w:t>049662648</w:t>
      </w:r>
      <w:r w:rsidR="00885F79">
        <w:rPr>
          <w:rFonts w:cstheme="minorHAnsi"/>
          <w:sz w:val="24"/>
          <w:szCs w:val="24"/>
        </w:rPr>
        <w:br/>
      </w:r>
      <w:hyperlink r:id="rId5" w:history="1">
        <w:r w:rsidR="00885F79" w:rsidRPr="0020615E">
          <w:rPr>
            <w:rStyle w:val="Collegamentoipertestuale"/>
            <w:rFonts w:cstheme="minorHAnsi"/>
            <w:sz w:val="24"/>
            <w:szCs w:val="24"/>
          </w:rPr>
          <w:t>dantealighieripadova@gmail.com</w:t>
        </w:r>
      </w:hyperlink>
      <w:r w:rsidR="00885F79">
        <w:rPr>
          <w:rFonts w:cstheme="minorHAnsi"/>
          <w:sz w:val="24"/>
          <w:szCs w:val="24"/>
        </w:rPr>
        <w:br/>
      </w:r>
      <w:r w:rsidR="00885F79" w:rsidRPr="00885F79">
        <w:rPr>
          <w:rFonts w:cstheme="minorHAnsi"/>
          <w:sz w:val="24"/>
          <w:szCs w:val="24"/>
        </w:rPr>
        <w:t>www.ladantepadova.it</w:t>
      </w:r>
    </w:p>
    <w:p w14:paraId="4E982B8B" w14:textId="59ABF336" w:rsidR="00CC03AC" w:rsidRDefault="00CC03AC" w:rsidP="00CC03AC">
      <w:pPr>
        <w:rPr>
          <w:rFonts w:cstheme="minorHAnsi"/>
          <w:sz w:val="24"/>
          <w:szCs w:val="24"/>
        </w:rPr>
      </w:pPr>
      <w:r w:rsidRPr="00CC03AC">
        <w:rPr>
          <w:rFonts w:cstheme="minorHAnsi"/>
          <w:b/>
          <w:bCs/>
          <w:sz w:val="24"/>
          <w:szCs w:val="24"/>
        </w:rPr>
        <w:t>Ufficio stampa</w:t>
      </w:r>
      <w:r w:rsidRPr="00CC03AC">
        <w:rPr>
          <w:rFonts w:cstheme="minorHAnsi"/>
          <w:b/>
          <w:bCs/>
          <w:sz w:val="24"/>
          <w:szCs w:val="24"/>
        </w:rPr>
        <w:br/>
        <w:t>Giuseppe Bettiol</w:t>
      </w:r>
      <w:r>
        <w:rPr>
          <w:rFonts w:cstheme="minorHAnsi"/>
          <w:sz w:val="24"/>
          <w:szCs w:val="24"/>
        </w:rPr>
        <w:br/>
        <w:t>349.1734262</w:t>
      </w:r>
      <w:r>
        <w:rPr>
          <w:rFonts w:cstheme="minorHAnsi"/>
          <w:sz w:val="24"/>
          <w:szCs w:val="24"/>
        </w:rPr>
        <w:br/>
      </w:r>
      <w:hyperlink r:id="rId6" w:history="1">
        <w:r w:rsidRPr="0020615E">
          <w:rPr>
            <w:rStyle w:val="Collegamentoipertestuale"/>
            <w:rFonts w:cstheme="minorHAnsi"/>
            <w:sz w:val="24"/>
            <w:szCs w:val="24"/>
          </w:rPr>
          <w:t>comunicati@giuseppebettiol.it</w:t>
        </w:r>
      </w:hyperlink>
      <w:r>
        <w:rPr>
          <w:rFonts w:cstheme="minorHAnsi"/>
          <w:sz w:val="24"/>
          <w:szCs w:val="24"/>
        </w:rPr>
        <w:br/>
      </w:r>
      <w:hyperlink r:id="rId7" w:history="1">
        <w:r w:rsidRPr="0020615E">
          <w:rPr>
            <w:rStyle w:val="Collegamentoipertestuale"/>
            <w:rFonts w:cstheme="minorHAnsi"/>
            <w:sz w:val="24"/>
            <w:szCs w:val="24"/>
          </w:rPr>
          <w:t>www.giuseppebettiol.it</w:t>
        </w:r>
      </w:hyperlink>
      <w:r>
        <w:rPr>
          <w:rFonts w:cstheme="minorHAnsi"/>
          <w:sz w:val="24"/>
          <w:szCs w:val="24"/>
        </w:rPr>
        <w:br/>
      </w:r>
    </w:p>
    <w:p w14:paraId="4EC43443" w14:textId="5815C27C" w:rsidR="00CC03AC" w:rsidRDefault="00CC03AC" w:rsidP="008D33D8">
      <w:pPr>
        <w:jc w:val="both"/>
        <w:rPr>
          <w:rFonts w:cstheme="minorHAnsi"/>
          <w:sz w:val="24"/>
          <w:szCs w:val="24"/>
        </w:rPr>
      </w:pPr>
    </w:p>
    <w:p w14:paraId="55D2E836" w14:textId="77777777" w:rsidR="00CC03AC" w:rsidRDefault="00CC03AC" w:rsidP="008D33D8">
      <w:pPr>
        <w:jc w:val="both"/>
        <w:rPr>
          <w:rFonts w:cstheme="minorHAnsi"/>
          <w:sz w:val="24"/>
          <w:szCs w:val="24"/>
        </w:rPr>
      </w:pPr>
    </w:p>
    <w:p w14:paraId="6DDBDE26" w14:textId="77777777" w:rsidR="00CC03AC" w:rsidRDefault="00CC03AC" w:rsidP="008D33D8">
      <w:pPr>
        <w:jc w:val="both"/>
        <w:rPr>
          <w:rFonts w:cstheme="minorHAnsi"/>
          <w:sz w:val="24"/>
          <w:szCs w:val="24"/>
        </w:rPr>
      </w:pPr>
    </w:p>
    <w:p w14:paraId="70662F9D" w14:textId="1B3D8FFA" w:rsidR="00DA2682" w:rsidRDefault="00DA2682" w:rsidP="008D33D8">
      <w:pPr>
        <w:jc w:val="both"/>
        <w:rPr>
          <w:rFonts w:cstheme="minorHAnsi"/>
          <w:sz w:val="24"/>
          <w:szCs w:val="24"/>
        </w:rPr>
      </w:pPr>
    </w:p>
    <w:p w14:paraId="23C919B4" w14:textId="77777777" w:rsidR="00DA2682" w:rsidRPr="00DA2682" w:rsidRDefault="00DA2682" w:rsidP="008D33D8">
      <w:pPr>
        <w:jc w:val="both"/>
        <w:rPr>
          <w:sz w:val="24"/>
          <w:szCs w:val="24"/>
        </w:rPr>
      </w:pPr>
    </w:p>
    <w:sectPr w:rsidR="00DA2682" w:rsidRPr="00DA26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3D8"/>
    <w:rsid w:val="002A3D22"/>
    <w:rsid w:val="005273A8"/>
    <w:rsid w:val="00885F79"/>
    <w:rsid w:val="008D33D8"/>
    <w:rsid w:val="00A85CF1"/>
    <w:rsid w:val="00A916DF"/>
    <w:rsid w:val="00C00FDE"/>
    <w:rsid w:val="00CC03AC"/>
    <w:rsid w:val="00DA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9AB0"/>
  <w15:chartTrackingRefBased/>
  <w15:docId w15:val="{02EC54F0-1B0C-49F3-98F4-1B4C4B83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03A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0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unicati@giuseppebettiol.it" TargetMode="External"/><Relationship Id="rId5" Type="http://schemas.openxmlformats.org/officeDocument/2006/relationships/hyperlink" Target="mailto:dantealighieripadova@gmail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4</cp:revision>
  <dcterms:created xsi:type="dcterms:W3CDTF">2022-06-07T09:59:00Z</dcterms:created>
  <dcterms:modified xsi:type="dcterms:W3CDTF">2022-06-07T12:27:00Z</dcterms:modified>
</cp:coreProperties>
</file>