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36D6E" w14:textId="1E1A2A2D" w:rsidR="00212E71" w:rsidRDefault="009443D8" w:rsidP="009443D8">
      <w:pPr>
        <w:jc w:val="center"/>
      </w:pPr>
      <w:r>
        <w:rPr>
          <w:noProof/>
        </w:rPr>
        <w:drawing>
          <wp:inline distT="0" distB="0" distL="0" distR="0" wp14:anchorId="6CD0CEA5" wp14:editId="7C450308">
            <wp:extent cx="953457" cy="1143000"/>
            <wp:effectExtent l="0" t="0" r="0" b="0"/>
            <wp:docPr id="439440351" name="Immagine 1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440351" name="Immagine 1" descr="Immagine che contiene testo, Carattere, logo, Elementi grafici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157" cy="1145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4497D" w14:textId="77777777" w:rsidR="00996107" w:rsidRDefault="00996107" w:rsidP="009443D8">
      <w:pPr>
        <w:rPr>
          <w:b/>
          <w:bCs/>
          <w:sz w:val="28"/>
          <w:szCs w:val="28"/>
        </w:rPr>
      </w:pPr>
    </w:p>
    <w:p w14:paraId="005C536C" w14:textId="77777777" w:rsidR="00874B83" w:rsidRDefault="00874B83" w:rsidP="009443D8">
      <w:pPr>
        <w:rPr>
          <w:b/>
          <w:bCs/>
          <w:color w:val="FF0000"/>
          <w:sz w:val="28"/>
          <w:szCs w:val="28"/>
        </w:rPr>
      </w:pPr>
    </w:p>
    <w:p w14:paraId="4AFE7F44" w14:textId="3F24C312" w:rsidR="009443D8" w:rsidRPr="00996107" w:rsidRDefault="009443D8" w:rsidP="009443D8">
      <w:pPr>
        <w:rPr>
          <w:b/>
          <w:bCs/>
          <w:color w:val="FF0000"/>
          <w:sz w:val="28"/>
          <w:szCs w:val="28"/>
        </w:rPr>
      </w:pPr>
      <w:r w:rsidRPr="00996107">
        <w:rPr>
          <w:b/>
          <w:bCs/>
          <w:color w:val="FF0000"/>
          <w:sz w:val="28"/>
          <w:szCs w:val="28"/>
        </w:rPr>
        <w:t>Carlo Diano “Commento a Leopardi”</w:t>
      </w:r>
    </w:p>
    <w:p w14:paraId="3C55CF9F" w14:textId="4D73F989" w:rsidR="00996107" w:rsidRPr="00996107" w:rsidRDefault="400C5452" w:rsidP="400C5452">
      <w:pPr>
        <w:jc w:val="both"/>
        <w:rPr>
          <w:i/>
          <w:iCs/>
          <w:sz w:val="24"/>
          <w:szCs w:val="24"/>
        </w:rPr>
      </w:pPr>
      <w:r w:rsidRPr="400C5452">
        <w:rPr>
          <w:i/>
          <w:iCs/>
          <w:sz w:val="24"/>
          <w:szCs w:val="24"/>
        </w:rPr>
        <w:t xml:space="preserve">Giovedì 15 febbraio alle 17.30 in Sala Anziani a Palazzo Moroni, in occasione del cinquantesimo anniversario dalla morte di Carlo Diano, il Comitato di Padova della Società Dante Alighieri presenta il volume “Commento a Leopardi”, tesi di laurea dell’illustre grecista filologo e filosofo italiano, discussa nel 1923, e ora edita da Mimesis Edizioni. Partecipano all’incontro Maristella Mazzocca e Francesca Diano. </w:t>
      </w:r>
    </w:p>
    <w:p w14:paraId="54F632E6" w14:textId="0BA09407" w:rsidR="009443D8" w:rsidRDefault="400C5452" w:rsidP="00C72AF4">
      <w:pPr>
        <w:jc w:val="both"/>
        <w:rPr>
          <w:sz w:val="24"/>
          <w:szCs w:val="24"/>
        </w:rPr>
      </w:pPr>
      <w:r w:rsidRPr="400C5452">
        <w:rPr>
          <w:sz w:val="24"/>
          <w:szCs w:val="24"/>
        </w:rPr>
        <w:t>In occasione del cinquantesimo anniversario dalla morte dell’illustre grecista filologo e filosofo italiano, il</w:t>
      </w:r>
      <w:r w:rsidRPr="400C5452">
        <w:rPr>
          <w:b/>
          <w:bCs/>
          <w:sz w:val="24"/>
          <w:szCs w:val="24"/>
        </w:rPr>
        <w:t xml:space="preserve"> Comitato di Padova</w:t>
      </w:r>
      <w:r w:rsidRPr="400C5452">
        <w:rPr>
          <w:sz w:val="24"/>
          <w:szCs w:val="24"/>
        </w:rPr>
        <w:t xml:space="preserve"> della </w:t>
      </w:r>
      <w:r w:rsidRPr="400C5452">
        <w:rPr>
          <w:b/>
          <w:bCs/>
          <w:sz w:val="24"/>
          <w:szCs w:val="24"/>
        </w:rPr>
        <w:t>Società Dante Alighieri presenta</w:t>
      </w:r>
      <w:r w:rsidRPr="400C5452">
        <w:rPr>
          <w:sz w:val="24"/>
          <w:szCs w:val="24"/>
        </w:rPr>
        <w:t xml:space="preserve">, </w:t>
      </w:r>
      <w:r w:rsidRPr="400C5452">
        <w:rPr>
          <w:b/>
          <w:bCs/>
          <w:sz w:val="24"/>
          <w:szCs w:val="24"/>
        </w:rPr>
        <w:t>giovedì 15 febbraio</w:t>
      </w:r>
      <w:r w:rsidRPr="400C5452">
        <w:rPr>
          <w:sz w:val="24"/>
          <w:szCs w:val="24"/>
        </w:rPr>
        <w:t xml:space="preserve"> alle</w:t>
      </w:r>
      <w:r w:rsidRPr="400C5452">
        <w:rPr>
          <w:b/>
          <w:bCs/>
          <w:sz w:val="24"/>
          <w:szCs w:val="24"/>
        </w:rPr>
        <w:t xml:space="preserve"> 17.30</w:t>
      </w:r>
      <w:r w:rsidRPr="400C5452">
        <w:rPr>
          <w:sz w:val="24"/>
          <w:szCs w:val="24"/>
        </w:rPr>
        <w:t xml:space="preserve"> in </w:t>
      </w:r>
      <w:r w:rsidRPr="400C5452">
        <w:rPr>
          <w:b/>
          <w:bCs/>
          <w:sz w:val="24"/>
          <w:szCs w:val="24"/>
        </w:rPr>
        <w:t>Sala Anziani</w:t>
      </w:r>
      <w:r w:rsidRPr="400C5452">
        <w:rPr>
          <w:sz w:val="24"/>
          <w:szCs w:val="24"/>
        </w:rPr>
        <w:t xml:space="preserve"> a </w:t>
      </w:r>
      <w:r w:rsidRPr="400C5452">
        <w:rPr>
          <w:b/>
          <w:bCs/>
          <w:sz w:val="24"/>
          <w:szCs w:val="24"/>
        </w:rPr>
        <w:t>Palazzo Moroni</w:t>
      </w:r>
      <w:r w:rsidRPr="400C5452">
        <w:rPr>
          <w:sz w:val="24"/>
          <w:szCs w:val="24"/>
        </w:rPr>
        <w:t xml:space="preserve">, il volume </w:t>
      </w:r>
      <w:r w:rsidRPr="400C5452">
        <w:rPr>
          <w:b/>
          <w:bCs/>
          <w:i/>
          <w:iCs/>
          <w:sz w:val="24"/>
          <w:szCs w:val="24"/>
        </w:rPr>
        <w:t>“Commento a Leopardi”</w:t>
      </w:r>
      <w:r w:rsidRPr="400C5452">
        <w:rPr>
          <w:sz w:val="24"/>
          <w:szCs w:val="24"/>
        </w:rPr>
        <w:t xml:space="preserve">, tesi di laurea di </w:t>
      </w:r>
      <w:r w:rsidRPr="400C5452">
        <w:rPr>
          <w:b/>
          <w:bCs/>
          <w:sz w:val="24"/>
          <w:szCs w:val="24"/>
        </w:rPr>
        <w:t>Carlo Diano</w:t>
      </w:r>
      <w:r w:rsidRPr="400C5452">
        <w:rPr>
          <w:sz w:val="24"/>
          <w:szCs w:val="24"/>
        </w:rPr>
        <w:t xml:space="preserve">, discussa nel 1923, edita nel 2023 da </w:t>
      </w:r>
      <w:r w:rsidRPr="400C5452">
        <w:rPr>
          <w:b/>
          <w:bCs/>
          <w:sz w:val="24"/>
          <w:szCs w:val="24"/>
        </w:rPr>
        <w:t xml:space="preserve">Mimesis Edizioni </w:t>
      </w:r>
      <w:r w:rsidRPr="400C5452">
        <w:rPr>
          <w:sz w:val="24"/>
          <w:szCs w:val="24"/>
        </w:rPr>
        <w:t>per celebrarne il centenario</w:t>
      </w:r>
      <w:r w:rsidRPr="400C5452">
        <w:rPr>
          <w:color w:val="FF0000"/>
          <w:sz w:val="24"/>
          <w:szCs w:val="24"/>
        </w:rPr>
        <w:t xml:space="preserve">. </w:t>
      </w:r>
      <w:r w:rsidRPr="400C5452">
        <w:rPr>
          <w:sz w:val="24"/>
          <w:szCs w:val="24"/>
        </w:rPr>
        <w:t xml:space="preserve"> </w:t>
      </w:r>
    </w:p>
    <w:p w14:paraId="1C85A98E" w14:textId="1C0FE34A" w:rsidR="00017499" w:rsidRDefault="00017499" w:rsidP="00C72AF4">
      <w:pPr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Pr="005E2E83">
        <w:rPr>
          <w:i/>
          <w:iCs/>
          <w:sz w:val="24"/>
          <w:szCs w:val="24"/>
        </w:rPr>
        <w:t>Ringrazio profondamente Raffaella Bettiol e Maristella Mazzocca che hanno voluto celebrare questo cinquantesimo anniversario con un evento davvero importante, cui sono onorata di partecipare</w:t>
      </w:r>
      <w:r>
        <w:rPr>
          <w:sz w:val="24"/>
          <w:szCs w:val="24"/>
        </w:rPr>
        <w:t xml:space="preserve"> </w:t>
      </w:r>
      <w:r w:rsidR="005E2E8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E2E83">
        <w:rPr>
          <w:sz w:val="24"/>
          <w:szCs w:val="24"/>
        </w:rPr>
        <w:t xml:space="preserve">racconta </w:t>
      </w:r>
      <w:r w:rsidR="005E2E83" w:rsidRPr="005E2E83">
        <w:rPr>
          <w:b/>
          <w:bCs/>
          <w:sz w:val="24"/>
          <w:szCs w:val="24"/>
        </w:rPr>
        <w:t>Francesca Diano</w:t>
      </w:r>
      <w:r w:rsidR="005E2E83">
        <w:rPr>
          <w:b/>
          <w:bCs/>
          <w:sz w:val="24"/>
          <w:szCs w:val="24"/>
        </w:rPr>
        <w:t xml:space="preserve">, </w:t>
      </w:r>
      <w:r w:rsidR="005E2E83">
        <w:rPr>
          <w:sz w:val="24"/>
          <w:szCs w:val="24"/>
        </w:rPr>
        <w:t>che sarà presente all’incontro</w:t>
      </w:r>
      <w:r w:rsidR="005E2E83">
        <w:rPr>
          <w:sz w:val="24"/>
          <w:szCs w:val="24"/>
        </w:rPr>
        <w:t>-.</w:t>
      </w:r>
      <w:r w:rsidR="005E2E83" w:rsidRPr="005E2E83">
        <w:rPr>
          <w:i/>
          <w:iCs/>
          <w:sz w:val="24"/>
          <w:szCs w:val="24"/>
        </w:rPr>
        <w:t xml:space="preserve"> </w:t>
      </w:r>
      <w:r w:rsidRPr="005E2E83">
        <w:rPr>
          <w:i/>
          <w:iCs/>
          <w:sz w:val="24"/>
          <w:szCs w:val="24"/>
        </w:rPr>
        <w:t>La vita di mio padre, e dei Maestri come lui, dedicata alla conoscenza e al sapere, ma anche al grande amore per la vita stessa, deve essere di ispirazione per i nostri giovani e anche di guida a guardare sempre verso le più grandi altezze</w:t>
      </w:r>
      <w:r w:rsidR="005E2E83">
        <w:rPr>
          <w:rFonts w:cstheme="minorHAnsi"/>
          <w:sz w:val="24"/>
          <w:szCs w:val="24"/>
        </w:rPr>
        <w:t>».</w:t>
      </w:r>
    </w:p>
    <w:p w14:paraId="194BF106" w14:textId="7AE35FF6" w:rsidR="004710E4" w:rsidRDefault="004710E4" w:rsidP="00C72AF4">
      <w:pPr>
        <w:jc w:val="both"/>
        <w:rPr>
          <w:sz w:val="24"/>
          <w:szCs w:val="24"/>
        </w:rPr>
      </w:pPr>
      <w:r>
        <w:rPr>
          <w:sz w:val="24"/>
          <w:szCs w:val="24"/>
        </w:rPr>
        <w:t>In questo scritto giovanile, c</w:t>
      </w:r>
      <w:r w:rsidRPr="004710E4">
        <w:rPr>
          <w:sz w:val="24"/>
          <w:szCs w:val="24"/>
        </w:rPr>
        <w:t>ompaiono</w:t>
      </w:r>
      <w:r>
        <w:rPr>
          <w:sz w:val="24"/>
          <w:szCs w:val="24"/>
        </w:rPr>
        <w:t xml:space="preserve"> già </w:t>
      </w:r>
      <w:r w:rsidRPr="004710E4">
        <w:rPr>
          <w:sz w:val="24"/>
          <w:szCs w:val="24"/>
        </w:rPr>
        <w:t>la qualità e la varietà degli interessi leopardiani del grecista, filologo e filosofo, che affronta l’intera produzione di Leopardi, confrontandosi con spirito critico e già molto originale con le principali interpretazioni del tempo, da quella di Francesco De Sanctis a quelle di Giovanni Gentile e Benedetto Croce.</w:t>
      </w:r>
    </w:p>
    <w:p w14:paraId="163AB8D5" w14:textId="1B1C38AD" w:rsidR="003A548F" w:rsidRDefault="004710E4" w:rsidP="00C72AF4">
      <w:pPr>
        <w:jc w:val="both"/>
        <w:rPr>
          <w:sz w:val="24"/>
          <w:szCs w:val="24"/>
        </w:rPr>
      </w:pPr>
      <w:r w:rsidRPr="004710E4">
        <w:rPr>
          <w:sz w:val="24"/>
          <w:szCs w:val="24"/>
        </w:rPr>
        <w:t xml:space="preserve">Il testo è introdotto dai curatori </w:t>
      </w:r>
      <w:r w:rsidRPr="004710E4">
        <w:rPr>
          <w:b/>
          <w:bCs/>
          <w:sz w:val="24"/>
          <w:szCs w:val="24"/>
        </w:rPr>
        <w:t>Francesca Diano</w:t>
      </w:r>
      <w:r w:rsidR="005E2E83">
        <w:rPr>
          <w:b/>
          <w:bCs/>
          <w:sz w:val="24"/>
          <w:szCs w:val="24"/>
        </w:rPr>
        <w:t xml:space="preserve"> </w:t>
      </w:r>
      <w:r w:rsidRPr="004710E4">
        <w:rPr>
          <w:sz w:val="24"/>
          <w:szCs w:val="24"/>
        </w:rPr>
        <w:t xml:space="preserve">e </w:t>
      </w:r>
      <w:r w:rsidRPr="003A548F">
        <w:rPr>
          <w:b/>
          <w:bCs/>
          <w:sz w:val="24"/>
          <w:szCs w:val="24"/>
        </w:rPr>
        <w:t>Gaspare Polizzi</w:t>
      </w:r>
      <w:r w:rsidRPr="004710E4">
        <w:rPr>
          <w:sz w:val="24"/>
          <w:szCs w:val="24"/>
        </w:rPr>
        <w:t xml:space="preserve">, che esaminano rispettivamente il valore esistenziale e formativo di questa ricerca per il giovane Diano, su un autore che </w:t>
      </w:r>
      <w:r w:rsidRPr="003A548F">
        <w:rPr>
          <w:i/>
          <w:iCs/>
          <w:sz w:val="24"/>
          <w:szCs w:val="24"/>
        </w:rPr>
        <w:t>“egli amò e che più lo accompagnò nella vita”</w:t>
      </w:r>
      <w:r w:rsidRPr="004710E4">
        <w:rPr>
          <w:sz w:val="24"/>
          <w:szCs w:val="24"/>
        </w:rPr>
        <w:t xml:space="preserve">, e il contesto storico-culturale, nel quadro delle interpretazioni leopardiane del periodo. </w:t>
      </w:r>
    </w:p>
    <w:p w14:paraId="03902F86" w14:textId="77777777" w:rsidR="003A548F" w:rsidRDefault="003A548F" w:rsidP="003A548F">
      <w:pPr>
        <w:jc w:val="both"/>
        <w:rPr>
          <w:sz w:val="24"/>
          <w:szCs w:val="24"/>
        </w:rPr>
      </w:pPr>
      <w:r w:rsidRPr="004710E4">
        <w:rPr>
          <w:sz w:val="24"/>
          <w:szCs w:val="24"/>
        </w:rPr>
        <w:t>Il pensiero anticipatore e innovativo di Diano</w:t>
      </w:r>
      <w:r>
        <w:rPr>
          <w:sz w:val="24"/>
          <w:szCs w:val="24"/>
        </w:rPr>
        <w:t xml:space="preserve"> </w:t>
      </w:r>
      <w:r w:rsidRPr="004710E4">
        <w:rPr>
          <w:sz w:val="24"/>
          <w:szCs w:val="24"/>
        </w:rPr>
        <w:t xml:space="preserve">emerge in particolare dagli </w:t>
      </w:r>
      <w:r w:rsidRPr="003A548F">
        <w:rPr>
          <w:b/>
          <w:bCs/>
          <w:sz w:val="24"/>
          <w:szCs w:val="24"/>
        </w:rPr>
        <w:t>illuminanti inediti</w:t>
      </w:r>
      <w:r w:rsidRPr="004710E4">
        <w:rPr>
          <w:sz w:val="24"/>
          <w:szCs w:val="24"/>
        </w:rPr>
        <w:t xml:space="preserve"> di cui </w:t>
      </w:r>
      <w:r w:rsidRPr="003A548F">
        <w:rPr>
          <w:b/>
          <w:bCs/>
          <w:sz w:val="24"/>
          <w:szCs w:val="24"/>
        </w:rPr>
        <w:t>Francesca Diano</w:t>
      </w:r>
      <w:r w:rsidRPr="004710E4">
        <w:rPr>
          <w:sz w:val="24"/>
          <w:szCs w:val="24"/>
        </w:rPr>
        <w:t xml:space="preserve"> si è avvalsa, contenuti nei quaderni preparatori della tesi, da lei recentemente ritrovati, e dall’epistolario, conservati nell’Archivio del padre. </w:t>
      </w:r>
    </w:p>
    <w:p w14:paraId="44537F62" w14:textId="1CDDC9B7" w:rsidR="003A548F" w:rsidRDefault="003A548F" w:rsidP="003A548F">
      <w:pPr>
        <w:jc w:val="both"/>
        <w:rPr>
          <w:sz w:val="24"/>
          <w:szCs w:val="24"/>
        </w:rPr>
      </w:pPr>
      <w:r w:rsidRPr="004710E4">
        <w:rPr>
          <w:sz w:val="24"/>
          <w:szCs w:val="24"/>
        </w:rPr>
        <w:t xml:space="preserve">Il volume comprende anche, in un’appendice, il </w:t>
      </w:r>
      <w:r w:rsidRPr="003A548F">
        <w:rPr>
          <w:b/>
          <w:bCs/>
          <w:i/>
          <w:iCs/>
          <w:sz w:val="24"/>
          <w:szCs w:val="24"/>
        </w:rPr>
        <w:t>“Dialogo fra Epicuro e Leopardi”</w:t>
      </w:r>
      <w:r w:rsidRPr="004710E4">
        <w:rPr>
          <w:sz w:val="24"/>
          <w:szCs w:val="24"/>
        </w:rPr>
        <w:t xml:space="preserve"> di Francesca Diano.</w:t>
      </w:r>
    </w:p>
    <w:p w14:paraId="25DDC4D3" w14:textId="5825EBC3" w:rsidR="003A548F" w:rsidRDefault="003A548F" w:rsidP="003A54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Introduce l’incontro Maristella Mazzocca, </w:t>
      </w:r>
      <w:r w:rsidRPr="003A548F">
        <w:rPr>
          <w:sz w:val="24"/>
          <w:szCs w:val="24"/>
        </w:rPr>
        <w:t>presidente del Comitato di Padova della Società Dante Alighieri</w:t>
      </w:r>
      <w:r>
        <w:rPr>
          <w:sz w:val="24"/>
          <w:szCs w:val="24"/>
        </w:rPr>
        <w:t xml:space="preserve">. </w:t>
      </w:r>
    </w:p>
    <w:p w14:paraId="444B5042" w14:textId="24B993D7" w:rsidR="003A548F" w:rsidRDefault="003A548F" w:rsidP="003A548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Ingresso libero e gratuito fino ad esaurimento posti</w:t>
      </w:r>
    </w:p>
    <w:p w14:paraId="2C9CECC1" w14:textId="6F1CBFBE" w:rsidR="003A548F" w:rsidRDefault="003A548F" w:rsidP="003A548F">
      <w:pPr>
        <w:rPr>
          <w:sz w:val="24"/>
          <w:szCs w:val="24"/>
        </w:rPr>
      </w:pPr>
      <w:r w:rsidRPr="003A548F">
        <w:rPr>
          <w:b/>
          <w:bCs/>
          <w:sz w:val="24"/>
          <w:szCs w:val="24"/>
        </w:rPr>
        <w:t>Per informazioni</w:t>
      </w:r>
      <w:r>
        <w:rPr>
          <w:sz w:val="24"/>
          <w:szCs w:val="24"/>
        </w:rPr>
        <w:br/>
      </w:r>
      <w:r w:rsidRPr="003A548F">
        <w:rPr>
          <w:sz w:val="24"/>
          <w:szCs w:val="24"/>
        </w:rPr>
        <w:t>S</w:t>
      </w:r>
      <w:r w:rsidR="00220B99">
        <w:rPr>
          <w:sz w:val="24"/>
          <w:szCs w:val="24"/>
        </w:rPr>
        <w:t>ocietà</w:t>
      </w:r>
      <w:r w:rsidRPr="003A548F">
        <w:rPr>
          <w:sz w:val="24"/>
          <w:szCs w:val="24"/>
        </w:rPr>
        <w:t xml:space="preserve"> "D</w:t>
      </w:r>
      <w:r w:rsidR="00220B99">
        <w:rPr>
          <w:sz w:val="24"/>
          <w:szCs w:val="24"/>
        </w:rPr>
        <w:t>ante Alighieri</w:t>
      </w:r>
      <w:r w:rsidRPr="003A548F">
        <w:rPr>
          <w:sz w:val="24"/>
          <w:szCs w:val="24"/>
        </w:rPr>
        <w:t>”</w:t>
      </w:r>
      <w:r w:rsidR="00220B99">
        <w:rPr>
          <w:sz w:val="24"/>
          <w:szCs w:val="24"/>
        </w:rPr>
        <w:t xml:space="preserve"> - </w:t>
      </w:r>
      <w:r w:rsidRPr="003A548F">
        <w:rPr>
          <w:sz w:val="24"/>
          <w:szCs w:val="24"/>
        </w:rPr>
        <w:t>Comitato di Padova</w:t>
      </w:r>
      <w:r w:rsidR="00220B99">
        <w:rPr>
          <w:sz w:val="24"/>
          <w:szCs w:val="24"/>
        </w:rPr>
        <w:br/>
      </w:r>
      <w:r w:rsidR="00220B99" w:rsidRPr="00220B99">
        <w:rPr>
          <w:sz w:val="24"/>
          <w:szCs w:val="24"/>
        </w:rPr>
        <w:t>049.664238</w:t>
      </w:r>
      <w:r>
        <w:rPr>
          <w:sz w:val="24"/>
          <w:szCs w:val="24"/>
        </w:rPr>
        <w:br/>
      </w:r>
      <w:hyperlink r:id="rId5" w:history="1">
        <w:r w:rsidR="00220B99" w:rsidRPr="00663DD1">
          <w:rPr>
            <w:rStyle w:val="Collegamentoipertestuale"/>
            <w:sz w:val="24"/>
            <w:szCs w:val="24"/>
          </w:rPr>
          <w:t>dantealighieripadova@gmail.com</w:t>
        </w:r>
      </w:hyperlink>
    </w:p>
    <w:p w14:paraId="5C172807" w14:textId="77777777" w:rsidR="00220B99" w:rsidRDefault="00220B99" w:rsidP="003A548F">
      <w:pPr>
        <w:rPr>
          <w:sz w:val="24"/>
          <w:szCs w:val="24"/>
        </w:rPr>
      </w:pPr>
    </w:p>
    <w:p w14:paraId="10B562C4" w14:textId="77777777" w:rsidR="00874B83" w:rsidRDefault="00874B83" w:rsidP="00874B83">
      <w:pPr>
        <w:jc w:val="both"/>
        <w:rPr>
          <w:sz w:val="24"/>
          <w:szCs w:val="24"/>
        </w:rPr>
      </w:pPr>
      <w:r w:rsidRPr="00874B83">
        <w:rPr>
          <w:b/>
          <w:bCs/>
          <w:sz w:val="24"/>
          <w:szCs w:val="24"/>
        </w:rPr>
        <w:t>Carlo Diano</w:t>
      </w:r>
    </w:p>
    <w:p w14:paraId="149A137F" w14:textId="6BCD9D66" w:rsidR="003A548F" w:rsidRDefault="400C5452" w:rsidP="400C5452">
      <w:pPr>
        <w:jc w:val="both"/>
        <w:rPr>
          <w:color w:val="000000"/>
          <w:sz w:val="24"/>
          <w:szCs w:val="24"/>
        </w:rPr>
      </w:pPr>
      <w:r w:rsidRPr="400C5452">
        <w:rPr>
          <w:sz w:val="24"/>
          <w:szCs w:val="24"/>
        </w:rPr>
        <w:t>Filosofo e filologo</w:t>
      </w:r>
      <w:r w:rsidRPr="400C5452">
        <w:rPr>
          <w:color w:val="000000" w:themeColor="text1"/>
          <w:sz w:val="24"/>
          <w:szCs w:val="24"/>
        </w:rPr>
        <w:t xml:space="preserve"> classico italiano (Vibo Valentia 1902 - </w:t>
      </w:r>
      <w:r w:rsidRPr="400C5452">
        <w:rPr>
          <w:sz w:val="24"/>
          <w:szCs w:val="24"/>
        </w:rPr>
        <w:t>Padova</w:t>
      </w:r>
      <w:r w:rsidRPr="400C5452">
        <w:rPr>
          <w:color w:val="000000" w:themeColor="text1"/>
          <w:sz w:val="24"/>
          <w:szCs w:val="24"/>
        </w:rPr>
        <w:t xml:space="preserve"> 1974), professore nei licei, </w:t>
      </w:r>
      <w:r w:rsidRPr="400C5452">
        <w:rPr>
          <w:sz w:val="24"/>
          <w:szCs w:val="24"/>
        </w:rPr>
        <w:t>poi all’Università di Bari e Lettore di Italiano in Svezia e Danimarca (1936 – 1943)</w:t>
      </w:r>
      <w:r w:rsidRPr="400C5452">
        <w:rPr>
          <w:color w:val="000000" w:themeColor="text1"/>
          <w:sz w:val="24"/>
          <w:szCs w:val="24"/>
        </w:rPr>
        <w:t xml:space="preserve"> poi di letteratura greca all’Università degli Studi di Padova (dal 1950). Si è soprattutto occupato di Epicuro, di cui ha edito </w:t>
      </w:r>
      <w:proofErr w:type="spellStart"/>
      <w:r w:rsidRPr="400C5452">
        <w:rPr>
          <w:i/>
          <w:iCs/>
          <w:color w:val="000000" w:themeColor="text1"/>
          <w:sz w:val="24"/>
          <w:szCs w:val="24"/>
        </w:rPr>
        <w:t>Epicuri</w:t>
      </w:r>
      <w:proofErr w:type="spellEnd"/>
      <w:r w:rsidRPr="400C5452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400C5452">
        <w:rPr>
          <w:i/>
          <w:iCs/>
          <w:color w:val="000000" w:themeColor="text1"/>
          <w:sz w:val="24"/>
          <w:szCs w:val="24"/>
        </w:rPr>
        <w:t>Ethica</w:t>
      </w:r>
      <w:proofErr w:type="spellEnd"/>
      <w:r w:rsidRPr="400C5452">
        <w:rPr>
          <w:i/>
          <w:iCs/>
          <w:color w:val="000000" w:themeColor="text1"/>
          <w:sz w:val="24"/>
          <w:szCs w:val="24"/>
        </w:rPr>
        <w:t> </w:t>
      </w:r>
      <w:r w:rsidRPr="400C5452">
        <w:rPr>
          <w:color w:val="000000" w:themeColor="text1"/>
          <w:sz w:val="24"/>
          <w:szCs w:val="24"/>
        </w:rPr>
        <w:t>(1946) e </w:t>
      </w:r>
      <w:r w:rsidRPr="400C5452">
        <w:rPr>
          <w:i/>
          <w:iCs/>
          <w:color w:val="000000" w:themeColor="text1"/>
          <w:sz w:val="24"/>
          <w:szCs w:val="24"/>
        </w:rPr>
        <w:t>Lettere di Epicuro e dei suoi </w:t>
      </w:r>
      <w:r w:rsidRPr="400C5452">
        <w:rPr>
          <w:color w:val="000000" w:themeColor="text1"/>
          <w:sz w:val="24"/>
          <w:szCs w:val="24"/>
        </w:rPr>
        <w:t>(1946). Tra le altre opere: </w:t>
      </w:r>
      <w:r w:rsidRPr="400C5452">
        <w:rPr>
          <w:i/>
          <w:iCs/>
          <w:color w:val="000000" w:themeColor="text1"/>
          <w:sz w:val="24"/>
          <w:szCs w:val="24"/>
        </w:rPr>
        <w:t>Forma ed evento</w:t>
      </w:r>
      <w:r w:rsidRPr="400C5452">
        <w:rPr>
          <w:color w:val="000000" w:themeColor="text1"/>
          <w:sz w:val="24"/>
          <w:szCs w:val="24"/>
        </w:rPr>
        <w:t>: </w:t>
      </w:r>
      <w:r w:rsidRPr="400C5452">
        <w:rPr>
          <w:i/>
          <w:iCs/>
          <w:color w:val="000000" w:themeColor="text1"/>
          <w:sz w:val="24"/>
          <w:szCs w:val="24"/>
        </w:rPr>
        <w:t>principî per una interpretazione del mondo greco </w:t>
      </w:r>
      <w:r w:rsidRPr="400C5452">
        <w:rPr>
          <w:color w:val="000000" w:themeColor="text1"/>
          <w:sz w:val="24"/>
          <w:szCs w:val="24"/>
        </w:rPr>
        <w:t>(1952; 2a ed. 1960); </w:t>
      </w:r>
      <w:r w:rsidRPr="400C5452">
        <w:rPr>
          <w:i/>
          <w:iCs/>
          <w:color w:val="000000" w:themeColor="text1"/>
          <w:sz w:val="24"/>
          <w:szCs w:val="24"/>
        </w:rPr>
        <w:t>Linee per una fenomenologia dell'arte</w:t>
      </w:r>
      <w:r w:rsidRPr="400C5452">
        <w:rPr>
          <w:color w:val="000000" w:themeColor="text1"/>
          <w:sz w:val="24"/>
          <w:szCs w:val="24"/>
        </w:rPr>
        <w:t>, 1956; </w:t>
      </w:r>
      <w:r w:rsidRPr="400C5452">
        <w:rPr>
          <w:i/>
          <w:iCs/>
          <w:color w:val="000000" w:themeColor="text1"/>
          <w:sz w:val="24"/>
          <w:szCs w:val="24"/>
        </w:rPr>
        <w:t>Saggezza e poetiche degli antichi</w:t>
      </w:r>
      <w:r w:rsidRPr="400C5452">
        <w:rPr>
          <w:color w:val="000000" w:themeColor="text1"/>
          <w:sz w:val="24"/>
          <w:szCs w:val="24"/>
        </w:rPr>
        <w:t>, 1968; </w:t>
      </w:r>
      <w:r w:rsidRPr="400C5452">
        <w:rPr>
          <w:i/>
          <w:iCs/>
          <w:color w:val="000000" w:themeColor="text1"/>
          <w:sz w:val="24"/>
          <w:szCs w:val="24"/>
        </w:rPr>
        <w:t>Studi e saggi di filosofia antica</w:t>
      </w:r>
      <w:r w:rsidRPr="400C5452">
        <w:rPr>
          <w:color w:val="000000" w:themeColor="text1"/>
          <w:sz w:val="24"/>
          <w:szCs w:val="24"/>
        </w:rPr>
        <w:t>, 1973; </w:t>
      </w:r>
      <w:r w:rsidRPr="400C5452">
        <w:rPr>
          <w:i/>
          <w:iCs/>
          <w:color w:val="000000" w:themeColor="text1"/>
          <w:sz w:val="24"/>
          <w:szCs w:val="24"/>
        </w:rPr>
        <w:t>Scritti epicurei</w:t>
      </w:r>
      <w:r w:rsidRPr="400C5452">
        <w:rPr>
          <w:color w:val="000000" w:themeColor="text1"/>
          <w:sz w:val="24"/>
          <w:szCs w:val="24"/>
        </w:rPr>
        <w:t>, 1974. Ha curato l'edizione critica dei frammenti di Eraclito (completata dopo la sua morte da G. Serra, 1980).</w:t>
      </w:r>
    </w:p>
    <w:p w14:paraId="1D861654" w14:textId="34A89B89" w:rsidR="00874B83" w:rsidRPr="009443D8" w:rsidRDefault="00874B83" w:rsidP="00874B83">
      <w:pPr>
        <w:rPr>
          <w:sz w:val="24"/>
          <w:szCs w:val="24"/>
        </w:rPr>
      </w:pPr>
      <w:r w:rsidRPr="00874B83">
        <w:rPr>
          <w:rFonts w:cstheme="minorHAnsi"/>
          <w:b/>
          <w:bCs/>
          <w:color w:val="000000"/>
          <w:sz w:val="24"/>
          <w:szCs w:val="24"/>
        </w:rPr>
        <w:t>Ufficio Stampa</w:t>
      </w:r>
      <w:r>
        <w:rPr>
          <w:rFonts w:cstheme="minorHAnsi"/>
          <w:color w:val="000000"/>
          <w:sz w:val="24"/>
          <w:szCs w:val="24"/>
        </w:rPr>
        <w:br/>
        <w:t>Giuseppe Bettiol</w:t>
      </w:r>
      <w:r>
        <w:rPr>
          <w:rFonts w:cstheme="minorHAnsi"/>
          <w:color w:val="000000"/>
          <w:sz w:val="24"/>
          <w:szCs w:val="24"/>
        </w:rPr>
        <w:br/>
        <w:t>349.1734262</w:t>
      </w:r>
      <w:r>
        <w:rPr>
          <w:rFonts w:cstheme="minorHAnsi"/>
          <w:color w:val="000000"/>
          <w:sz w:val="24"/>
          <w:szCs w:val="24"/>
        </w:rPr>
        <w:br/>
      </w:r>
      <w:hyperlink r:id="rId6" w:history="1">
        <w:r w:rsidRPr="00663DD1">
          <w:rPr>
            <w:rStyle w:val="Collegamentoipertestuale"/>
            <w:rFonts w:cstheme="minorHAnsi"/>
            <w:sz w:val="24"/>
            <w:szCs w:val="24"/>
          </w:rPr>
          <w:t>comunicati@giuseppebettiol.it</w:t>
        </w:r>
      </w:hyperlink>
      <w:r>
        <w:rPr>
          <w:rFonts w:cstheme="minorHAnsi"/>
          <w:color w:val="000000"/>
          <w:sz w:val="24"/>
          <w:szCs w:val="24"/>
        </w:rPr>
        <w:br/>
      </w:r>
      <w:hyperlink r:id="rId7" w:history="1">
        <w:r w:rsidRPr="00663DD1">
          <w:rPr>
            <w:rStyle w:val="Collegamentoipertestuale"/>
            <w:rFonts w:cstheme="minorHAnsi"/>
            <w:sz w:val="24"/>
            <w:szCs w:val="24"/>
          </w:rPr>
          <w:t>www.giuseppebettiol.it</w:t>
        </w:r>
      </w:hyperlink>
      <w:r>
        <w:rPr>
          <w:rFonts w:cstheme="minorHAnsi"/>
          <w:color w:val="000000"/>
          <w:sz w:val="24"/>
          <w:szCs w:val="24"/>
        </w:rPr>
        <w:br/>
      </w:r>
    </w:p>
    <w:sectPr w:rsidR="00874B83" w:rsidRPr="009443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D8"/>
    <w:rsid w:val="00017499"/>
    <w:rsid w:val="00212E71"/>
    <w:rsid w:val="00220B99"/>
    <w:rsid w:val="003A548F"/>
    <w:rsid w:val="004710E4"/>
    <w:rsid w:val="00496CEE"/>
    <w:rsid w:val="005E2E83"/>
    <w:rsid w:val="00874B83"/>
    <w:rsid w:val="009443D8"/>
    <w:rsid w:val="00996107"/>
    <w:rsid w:val="00C72AF4"/>
    <w:rsid w:val="00F122B1"/>
    <w:rsid w:val="400C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430B"/>
  <w15:chartTrackingRefBased/>
  <w15:docId w15:val="{55DFC1E9-D3F6-4768-8179-DE50F42B7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20B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0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unicati@giuseppebettiol.it" TargetMode="External"/><Relationship Id="rId5" Type="http://schemas.openxmlformats.org/officeDocument/2006/relationships/hyperlink" Target="mailto:dantealighieripadova@gmail.com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3110</Characters>
  <Application>Microsoft Office Word</Application>
  <DocSecurity>0</DocSecurity>
  <Lines>25</Lines>
  <Paragraphs>7</Paragraphs>
  <ScaleCrop>false</ScaleCrop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4</cp:revision>
  <dcterms:created xsi:type="dcterms:W3CDTF">2024-02-06T07:52:00Z</dcterms:created>
  <dcterms:modified xsi:type="dcterms:W3CDTF">2024-02-06T10:55:00Z</dcterms:modified>
</cp:coreProperties>
</file>